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6"/>
        <w:gridCol w:w="4275"/>
        <w:gridCol w:w="7712"/>
      </w:tblGrid>
      <w:tr w:rsidR="00AA7F8A" w:rsidRPr="00177AFC" w14:paraId="3DABAC5A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DBF7864" w14:textId="77777777" w:rsidR="00AA7F8A" w:rsidRPr="00177AFC" w:rsidRDefault="00AA7F8A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PROCESO: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45EF" w14:textId="602AE5F8" w:rsidR="00AA7F8A" w:rsidRPr="00177AFC" w:rsidRDefault="00177AFC" w:rsidP="00177AFC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Gestión Tecnológica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9EBE" w14:textId="46EE7448" w:rsidR="00AA7F8A" w:rsidRPr="00177AFC" w:rsidRDefault="00AA7F8A" w:rsidP="00177AFC">
            <w:pPr>
              <w:pStyle w:val="Textopredeterminad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ESTRATEGICO__ MISIONAL___ APOYO_</w:t>
            </w:r>
            <w:r w:rsidR="002F1EFF" w:rsidRPr="00177AFC">
              <w:rPr>
                <w:rFonts w:ascii="Arial" w:hAnsi="Arial" w:cs="Arial"/>
                <w:b/>
                <w:bCs/>
                <w:color w:val="auto"/>
                <w:sz w:val="20"/>
                <w:u w:val="single"/>
              </w:rPr>
              <w:t>X</w:t>
            </w:r>
            <w:r w:rsidRPr="00177AFC">
              <w:rPr>
                <w:rFonts w:ascii="Arial" w:hAnsi="Arial" w:cs="Arial"/>
                <w:color w:val="auto"/>
                <w:sz w:val="20"/>
                <w:u w:val="single"/>
              </w:rPr>
              <w:t>_</w:t>
            </w:r>
            <w:r w:rsidRPr="00177AFC">
              <w:rPr>
                <w:rFonts w:ascii="Arial" w:hAnsi="Arial" w:cs="Arial"/>
                <w:color w:val="auto"/>
                <w:sz w:val="20"/>
              </w:rPr>
              <w:t>_SEGUIMIENTO Y CONTROL __</w:t>
            </w:r>
            <w:r w:rsidRPr="00177AFC">
              <w:rPr>
                <w:rFonts w:ascii="Arial" w:hAnsi="Arial" w:cs="Arial"/>
                <w:color w:val="auto"/>
                <w:sz w:val="20"/>
                <w:u w:val="single"/>
              </w:rPr>
              <w:t>_</w:t>
            </w:r>
          </w:p>
        </w:tc>
      </w:tr>
      <w:tr w:rsidR="00063F96" w:rsidRPr="00177AFC" w14:paraId="46532E34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DFFBD8D" w14:textId="77777777" w:rsidR="00063F96" w:rsidRPr="00177AFC" w:rsidRDefault="00063F96" w:rsidP="00177AFC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OBJETIVO DEL PROCESO: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7A7" w14:textId="3BE30469" w:rsidR="00237135" w:rsidRPr="00177AFC" w:rsidRDefault="00365317" w:rsidP="00177AFC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Mantener y gestionar los recursos tecnológicos existentes, a través de la implementación de nuevas soluciones tecnológicas que provean en forma oportuna, eficiente y transparente la información necesaria para el cumplimiento de los fines misionales y formular lineamientos relacionados con estándares y buenas prácticas para el manejo de la información para los usuarios internos y externos.</w:t>
            </w:r>
          </w:p>
        </w:tc>
      </w:tr>
      <w:tr w:rsidR="00063F96" w:rsidRPr="00177AFC" w14:paraId="1AABEC71" w14:textId="77777777" w:rsidTr="00906171">
        <w:trPr>
          <w:trHeight w:val="293"/>
          <w:jc w:val="center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020673F" w14:textId="77777777" w:rsidR="00063F96" w:rsidRPr="00177AFC" w:rsidRDefault="00063F96" w:rsidP="00177AFC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LIDER DEL PROCESO</w:t>
            </w:r>
          </w:p>
        </w:tc>
        <w:tc>
          <w:tcPr>
            <w:tcW w:w="1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9401" w14:textId="78309750" w:rsidR="00063F96" w:rsidRPr="00177AFC" w:rsidRDefault="00063F96" w:rsidP="00177AFC">
            <w:pPr>
              <w:pStyle w:val="Textopredeterminado"/>
              <w:jc w:val="both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</w:t>
            </w:r>
            <w:r w:rsidR="002F1EFF" w:rsidRPr="00177AFC">
              <w:rPr>
                <w:rFonts w:ascii="Arial" w:hAnsi="Arial" w:cs="Arial"/>
                <w:color w:val="auto"/>
                <w:sz w:val="20"/>
              </w:rPr>
              <w:t>ubdirector(a)</w:t>
            </w:r>
            <w:r w:rsidR="006A533D" w:rsidRPr="00177AF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2F1EFF" w:rsidRPr="00177AFC">
              <w:rPr>
                <w:rFonts w:ascii="Arial" w:hAnsi="Arial" w:cs="Arial"/>
                <w:color w:val="auto"/>
                <w:sz w:val="20"/>
              </w:rPr>
              <w:t>Administrativo(o) y Financiero(a)</w:t>
            </w:r>
          </w:p>
        </w:tc>
      </w:tr>
    </w:tbl>
    <w:p w14:paraId="509A7980" w14:textId="77777777" w:rsidR="00B04F15" w:rsidRPr="00177AFC" w:rsidRDefault="00B04F15" w:rsidP="00177AFC">
      <w:pPr>
        <w:jc w:val="center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551"/>
        <w:gridCol w:w="284"/>
        <w:gridCol w:w="2719"/>
        <w:gridCol w:w="1821"/>
        <w:gridCol w:w="2694"/>
        <w:gridCol w:w="2630"/>
      </w:tblGrid>
      <w:tr w:rsidR="00AA7F8A" w:rsidRPr="00177AFC" w14:paraId="3D052B09" w14:textId="77777777" w:rsidTr="00F73CA6">
        <w:trPr>
          <w:trHeight w:val="293"/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1340428" w14:textId="77777777" w:rsidR="00AA7F8A" w:rsidRPr="00177AFC" w:rsidRDefault="00AA7F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FUENTES DE ENTRADAS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3905882" w14:textId="77777777" w:rsidR="00AA7F8A" w:rsidRPr="00177AFC" w:rsidRDefault="00AA7F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ENTRADAS</w:t>
            </w:r>
          </w:p>
        </w:tc>
        <w:tc>
          <w:tcPr>
            <w:tcW w:w="4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63A0553B" w14:textId="77777777" w:rsidR="00AA7F8A" w:rsidRPr="00177AFC" w:rsidRDefault="00AA7F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ACTIVIDADES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8F2A8C1" w14:textId="2E85E370" w:rsidR="00AA7F8A" w:rsidRPr="00177AFC" w:rsidRDefault="00AA7F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SALIDA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040B24E" w14:textId="77777777" w:rsidR="00AA7F8A" w:rsidRPr="00177AFC" w:rsidRDefault="00AA7F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RECEPTORES DE LAS SALIDAS</w:t>
            </w:r>
          </w:p>
        </w:tc>
      </w:tr>
      <w:tr w:rsidR="00D97DD8" w:rsidRPr="00177AFC" w14:paraId="79EDCBCB" w14:textId="77777777" w:rsidTr="00FA313D">
        <w:trPr>
          <w:trHeight w:val="7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0F209" w14:textId="36F81103" w:rsidR="00AD0EC8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Direccionamiento Estratégico y Planeación</w:t>
            </w:r>
          </w:p>
          <w:p w14:paraId="4272D467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D5EA9DA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Servidores Públicos y Partes Interesadas</w:t>
            </w:r>
          </w:p>
          <w:p w14:paraId="18AEDE71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388D8BD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del SIG</w:t>
            </w:r>
          </w:p>
          <w:p w14:paraId="7D891D2B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E72F4B8" w14:textId="65B17FB2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Proceso Gestión del Talento Humano.</w:t>
            </w:r>
          </w:p>
          <w:p w14:paraId="590AB4DA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5A1C3EDE" w14:textId="657CC72C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Entes gubernamentales.</w:t>
            </w:r>
          </w:p>
          <w:p w14:paraId="33ED2B8B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05CEDA25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Ministerio de Tecnologías de la Información y Comunicaciones.</w:t>
            </w:r>
          </w:p>
          <w:p w14:paraId="100F93B0" w14:textId="77777777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59982DE0" w14:textId="0E8E7E6C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519EA" w14:textId="77777777" w:rsidR="00AD0EC8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Contexto Estratégico de la Entidad</w:t>
            </w:r>
          </w:p>
          <w:p w14:paraId="73BA8769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09445C9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Necesidades y Expectativas de los Usuarios y Partes Interesadas en el Proceso</w:t>
            </w:r>
          </w:p>
          <w:p w14:paraId="3A271CF8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DD8D880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 de Desarrollo Municipal</w:t>
            </w:r>
          </w:p>
          <w:p w14:paraId="2891B9A8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4C27E8B" w14:textId="721E07EB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Estructura Organizacional</w:t>
            </w:r>
          </w:p>
          <w:p w14:paraId="0522C6C6" w14:textId="22304BE9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1DCE30A" w14:textId="0B94BD8B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Requerimientos legales.</w:t>
            </w:r>
          </w:p>
          <w:p w14:paraId="64383BD6" w14:textId="5C5C5F60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5EC3CF86" w14:textId="78D6DF81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Lineamiento MIPG</w:t>
            </w:r>
          </w:p>
          <w:p w14:paraId="729EBB6D" w14:textId="26534D20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E893FEE" w14:textId="11002D46" w:rsidR="00D97DD8" w:rsidRPr="00177AFC" w:rsidRDefault="00E55ABE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177AFC">
              <w:rPr>
                <w:rFonts w:ascii="Arial" w:hAnsi="Arial" w:cs="Arial"/>
                <w:b/>
                <w:color w:val="auto"/>
                <w:sz w:val="20"/>
              </w:rPr>
              <w:t>PLANEAR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28031E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Identificar las necesidades y expectativas de los usuarios y partes interesadas en el Proceso.</w:t>
            </w:r>
          </w:p>
          <w:p w14:paraId="44154F6E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72511D31" w14:textId="7EF1D852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Analizar el Contexto Estratégico de la Entidad, identificando oportunidades y riesgos para el Proceso.</w:t>
            </w:r>
          </w:p>
          <w:p w14:paraId="3B385C11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777A1AAF" w14:textId="1F04ACDD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Evaluar las necesidades de tecnologías de la información y comunicaciones.</w:t>
            </w:r>
          </w:p>
          <w:p w14:paraId="22B1DCE8" w14:textId="77777777" w:rsidR="004F7E22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050DE4D4" w14:textId="77777777" w:rsidR="00D97DD8" w:rsidRPr="00177AFC" w:rsidRDefault="004F7E22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Planear la administración de tecnologías de la información y comunicaciones</w:t>
            </w:r>
          </w:p>
          <w:p w14:paraId="69C08A87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58B63B57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Planear la implementación de los requerimientos de la Política de Gobierno</w:t>
            </w:r>
          </w:p>
          <w:p w14:paraId="49500B84" w14:textId="6CBD9E01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Digital.</w:t>
            </w:r>
          </w:p>
          <w:p w14:paraId="2B537860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026666B4" w14:textId="1ED6A3B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Planear la implementación de los requerimientos de la Política de Seguridad Digital.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C50A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Identificación de necesidades y expectativas de los usuarios y partes interesadas en el Proceso.</w:t>
            </w:r>
          </w:p>
          <w:p w14:paraId="7C9F1F33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F42EDDB" w14:textId="41638646" w:rsidR="00D97DD8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Identificación de oportunidades y riesgos para el Proceso.</w:t>
            </w:r>
          </w:p>
          <w:p w14:paraId="5F292EDC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928899D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C4CE387" w14:textId="2222F34A" w:rsidR="00826021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Necesidades de recursos.</w:t>
            </w:r>
          </w:p>
          <w:p w14:paraId="1E168A41" w14:textId="77777777" w:rsidR="00826021" w:rsidRPr="00177AFC" w:rsidRDefault="00826021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39B1CC0C" w14:textId="31DC18C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Necesidades de contratación.</w:t>
            </w:r>
          </w:p>
          <w:p w14:paraId="5E57462F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63390D10" w14:textId="74EDB575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Necesidades de talento humano.</w:t>
            </w:r>
          </w:p>
          <w:p w14:paraId="08F5FD7D" w14:textId="633429EB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60F2A" w14:textId="77777777" w:rsidR="00D97DD8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de los Recursos Financieros</w:t>
            </w:r>
          </w:p>
          <w:p w14:paraId="1A382504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E0655E0" w14:textId="7777777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46BDABF" w14:textId="48B3A827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Servidores Públicos y Partes Interesadas</w:t>
            </w:r>
          </w:p>
          <w:p w14:paraId="2F46C70C" w14:textId="494ED9E5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10A0B6B" w14:textId="2964F0EC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07B5AB0" w14:textId="1A6B5FE9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  <w:p w14:paraId="2ABB991E" w14:textId="46C02583" w:rsidR="00175AE5" w:rsidRPr="00177AFC" w:rsidRDefault="00175AE5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0989" w:rsidRPr="00177AFC" w14:paraId="15E2BF47" w14:textId="77777777" w:rsidTr="00FA313D">
        <w:trPr>
          <w:trHeight w:val="7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FC365" w14:textId="19355ED2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F818" w14:textId="2F8366BF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Directrices y prioridades para la gestión de servicios tecnológicos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6C259B0A" w14:textId="77777777" w:rsidR="007B0989" w:rsidRPr="00177AFC" w:rsidRDefault="007B0989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B9C52B" w14:textId="5F0979AA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Elaborar/actualizar el Plan de Mantenimiento de Servicios Tecnológicos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DEA3F" w14:textId="098D452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 de Mantenimiento de Servicios Tecnológicos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054D2" w14:textId="720EC664" w:rsidR="007B0989" w:rsidRPr="00177AFC" w:rsidRDefault="00826021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Tecnológica</w:t>
            </w:r>
          </w:p>
        </w:tc>
      </w:tr>
      <w:tr w:rsidR="007B0989" w:rsidRPr="00177AFC" w14:paraId="2F50445D" w14:textId="77777777" w:rsidTr="00FA313D">
        <w:trPr>
          <w:trHeight w:val="1130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E163" w14:textId="54FEA329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lastRenderedPageBreak/>
              <w:t>Todos los procesos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7F4F" w14:textId="15007FB4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Necesidades de recursos</w:t>
            </w:r>
            <w:r w:rsidR="00826021" w:rsidRPr="00177AFC">
              <w:rPr>
                <w:rFonts w:ascii="Arial" w:hAnsi="Arial" w:cs="Arial"/>
                <w:color w:val="auto"/>
                <w:sz w:val="20"/>
              </w:rPr>
              <w:t>, recurso humano y de contratación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1BA6ECB7" w14:textId="77777777" w:rsidR="007B0989" w:rsidRPr="00177AFC" w:rsidRDefault="007B0989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D3FB6C" w14:textId="1106626F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Definir las Necesidades de recursos necesarios para la Gestión del Proceso.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2F1DA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Solicitud de elementos y equipos tecnológicos</w:t>
            </w:r>
          </w:p>
          <w:p w14:paraId="34A3D1F8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861615B" w14:textId="20F078D5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Solicitudes Plan anual de adquisiciones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DB77" w14:textId="3990C41E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 xml:space="preserve">Gestión de </w:t>
            </w:r>
            <w:r w:rsidR="00826021" w:rsidRPr="00177AFC">
              <w:rPr>
                <w:rFonts w:ascii="Arial" w:hAnsi="Arial" w:cs="Arial"/>
                <w:color w:val="auto"/>
                <w:sz w:val="20"/>
              </w:rPr>
              <w:t>Recursos Físicos</w:t>
            </w:r>
          </w:p>
        </w:tc>
      </w:tr>
      <w:tr w:rsidR="007B0989" w:rsidRPr="00177AFC" w14:paraId="5ABCF2A3" w14:textId="77777777" w:rsidTr="00FA313D">
        <w:trPr>
          <w:trHeight w:val="168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07C9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  <w:p w14:paraId="6826D7DB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F35EB35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85DD209" w14:textId="77777777" w:rsidR="007B0989" w:rsidRPr="00177AFC" w:rsidRDefault="00826021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de Gestión Recursos Financieros</w:t>
            </w:r>
          </w:p>
          <w:p w14:paraId="2BCD9A45" w14:textId="77777777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1FBA10B" w14:textId="459C0696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Calificación del FURAG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C14A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Solicitudes de servicios tecnológicos</w:t>
            </w:r>
          </w:p>
          <w:p w14:paraId="5B972399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6A3E2B0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Requerimientos tecnológicos</w:t>
            </w:r>
          </w:p>
          <w:p w14:paraId="7FA5B119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0F1E9A7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Inventario de equipos de cómputo</w:t>
            </w:r>
          </w:p>
          <w:p w14:paraId="61408A20" w14:textId="77777777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77F6422" w14:textId="577DDF48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Recomendación del FURAG por política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8DEF93E" w14:textId="77777777" w:rsidR="007B0989" w:rsidRPr="00177AFC" w:rsidRDefault="007B0989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C2A81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Elaborar plan operativo/gestión del proceso incluyendo el mantenimiento preventivo de los equipos de cómputo y backups</w:t>
            </w:r>
          </w:p>
          <w:p w14:paraId="0CC82F5F" w14:textId="12EBA8CC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5B75334" w14:textId="78EE3FEC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Elaborar Plan de Acción por Proceso</w:t>
            </w:r>
          </w:p>
          <w:p w14:paraId="67173DF0" w14:textId="01B00E1D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A1A0D8E" w14:textId="66783724" w:rsidR="00E55ABE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 xml:space="preserve">Elaborar </w:t>
            </w:r>
            <w:r w:rsidR="00E55ABE" w:rsidRPr="00177AFC">
              <w:rPr>
                <w:rFonts w:ascii="Arial" w:hAnsi="Arial" w:cs="Arial"/>
                <w:color w:val="auto"/>
                <w:sz w:val="20"/>
              </w:rPr>
              <w:t>Plan de Trabajo MIPG</w:t>
            </w:r>
          </w:p>
          <w:p w14:paraId="2D0C9F5C" w14:textId="2D5764F1" w:rsidR="00E55ABE" w:rsidRPr="00177AFC" w:rsidRDefault="00E55AB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B458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 operativo/gestión del proceso</w:t>
            </w:r>
          </w:p>
          <w:p w14:paraId="6C59D236" w14:textId="77777777" w:rsidR="00826021" w:rsidRPr="00177AFC" w:rsidRDefault="00826021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447BAF0" w14:textId="77777777" w:rsidR="00826021" w:rsidRPr="00177AFC" w:rsidRDefault="00826021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 de Acción</w:t>
            </w:r>
          </w:p>
          <w:p w14:paraId="33CE7A0F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84A4C1C" w14:textId="6D863B48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 de Trabajo MIPG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4B00" w14:textId="77777777" w:rsidR="007B0989" w:rsidRPr="00177AFC" w:rsidRDefault="007B098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Tecnológica</w:t>
            </w:r>
          </w:p>
          <w:p w14:paraId="4C162C66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313D6E9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  <w:p w14:paraId="3556B726" w14:textId="3AF9FAB5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7B0989" w:rsidRPr="00177AFC" w14:paraId="3E3D3784" w14:textId="77777777" w:rsidTr="00FA313D">
        <w:trPr>
          <w:trHeight w:val="9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F027" w14:textId="433E3492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Direccionamiento Estratégico y Planeación</w:t>
            </w:r>
          </w:p>
          <w:p w14:paraId="16389E3A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322CF1F" w14:textId="77777777" w:rsidR="007B0989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Contractual</w:t>
            </w:r>
          </w:p>
          <w:p w14:paraId="17D14EB4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E8A56C2" w14:textId="29FD21B3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Recursos Físicos</w:t>
            </w:r>
          </w:p>
          <w:p w14:paraId="756C3A24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3FF7B1A" w14:textId="35DCDB13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Ministerio de Tecnologías de la Información y Comunicaciones.</w:t>
            </w:r>
          </w:p>
          <w:p w14:paraId="74CD330D" w14:textId="7F2C810A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695F5EA2" w14:textId="0ABE4C64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41853C25" w14:textId="2A7683F1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Función Publica</w:t>
            </w:r>
          </w:p>
          <w:p w14:paraId="2BC4B51B" w14:textId="3C2F1603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9DAAC" w14:textId="788CC689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Requisitos de la norma.</w:t>
            </w:r>
          </w:p>
          <w:p w14:paraId="106A6DD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7C1DE4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A3B2F83" w14:textId="4BA96689" w:rsidR="00F704AE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Peticiones de servicio de asesoría en TIC, entrenamiento en TIC, desarrollo de software y mantenimiento de software.</w:t>
            </w:r>
          </w:p>
          <w:p w14:paraId="6653813B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4484225" w14:textId="3CCF7DD8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 de Acción.</w:t>
            </w:r>
          </w:p>
          <w:p w14:paraId="696D49AF" w14:textId="20B0A0A8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3101DF4" w14:textId="3ED17038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 de Trabajo MIPG</w:t>
            </w:r>
          </w:p>
          <w:p w14:paraId="16ABC161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78D2A5C" w14:textId="562653B8" w:rsidR="007B0989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Solicitudes.</w:t>
            </w:r>
          </w:p>
          <w:p w14:paraId="17669D80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F1D747F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Contratación de Bienes y Servicios</w:t>
            </w:r>
          </w:p>
          <w:p w14:paraId="1B80A785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464A9A5" w14:textId="65578D48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lastRenderedPageBreak/>
              <w:t>Lineamientos MIPG por Política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3AAEB299" w14:textId="29DA3B8B" w:rsidR="007B0989" w:rsidRPr="00177AFC" w:rsidRDefault="00F704AE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177AFC">
              <w:rPr>
                <w:rFonts w:ascii="Arial" w:hAnsi="Arial" w:cs="Arial"/>
                <w:b/>
                <w:color w:val="auto"/>
                <w:sz w:val="20"/>
              </w:rPr>
              <w:lastRenderedPageBreak/>
              <w:t>HACER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2C16A" w14:textId="617533A4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Ejecutar Proyectos TICS</w:t>
            </w:r>
          </w:p>
          <w:p w14:paraId="3FE99A7E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4F284221" w14:textId="07B6C67D" w:rsidR="007B0989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 xml:space="preserve">Desarrollar o modificar sistemas de información </w:t>
            </w:r>
            <w:r w:rsidR="00F704AE" w:rsidRPr="00177AFC">
              <w:rPr>
                <w:rFonts w:ascii="Arial" w:hAnsi="Arial" w:cs="Arial"/>
                <w:sz w:val="20"/>
              </w:rPr>
              <w:t>de la Entidad</w:t>
            </w:r>
          </w:p>
          <w:p w14:paraId="321B27B0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0CE76F6D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Identificar fuentes de información y sus características.</w:t>
            </w:r>
          </w:p>
          <w:p w14:paraId="11FD293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19180A28" w14:textId="7F1BACC5" w:rsidR="00F704AE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Implementar la Política de Gobierno Digital.</w:t>
            </w:r>
          </w:p>
          <w:p w14:paraId="2300E5D2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679F14B5" w14:textId="63BFF195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Implementar la Política de Seguridad Digital.</w:t>
            </w:r>
          </w:p>
          <w:p w14:paraId="2246B68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5B066F66" w14:textId="5CEA442F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Implementar la Política de Transparencia y Acceso a la Información Pública.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16B7" w14:textId="55A3D03F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Cumplimiento de requisitos.</w:t>
            </w:r>
          </w:p>
          <w:p w14:paraId="6E6BEA79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4B23B46" w14:textId="0878E90A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Asesoría en TIC.</w:t>
            </w:r>
          </w:p>
          <w:p w14:paraId="2BB4960E" w14:textId="2190EA8B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Entrenamiento en TIC.</w:t>
            </w:r>
          </w:p>
          <w:p w14:paraId="303B1D8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9E590D6" w14:textId="4F829C0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 xml:space="preserve">Desarrollo </w:t>
            </w:r>
            <w:r w:rsidR="00F704AE" w:rsidRPr="00177AFC">
              <w:rPr>
                <w:rFonts w:ascii="Arial" w:hAnsi="Arial" w:cs="Arial"/>
                <w:color w:val="auto"/>
                <w:sz w:val="20"/>
              </w:rPr>
              <w:t xml:space="preserve">y Mantenimiento </w:t>
            </w:r>
            <w:r w:rsidRPr="00177AFC">
              <w:rPr>
                <w:rFonts w:ascii="Arial" w:hAnsi="Arial" w:cs="Arial"/>
                <w:color w:val="auto"/>
                <w:sz w:val="20"/>
              </w:rPr>
              <w:t>de software.</w:t>
            </w:r>
          </w:p>
          <w:p w14:paraId="17A4907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2E4C631" w14:textId="60A8A7F6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Aprobación de Proyectos de</w:t>
            </w:r>
            <w:r w:rsidRPr="00177AFC">
              <w:rPr>
                <w:rFonts w:ascii="Arial" w:hAnsi="Arial" w:cs="Arial"/>
                <w:sz w:val="20"/>
              </w:rPr>
              <w:t xml:space="preserve"> tecnologías de la información y comunicaciones.</w:t>
            </w:r>
          </w:p>
          <w:p w14:paraId="4A405DB4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67EFC012" w14:textId="77777777" w:rsidR="007B0989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Desarrollo o modificaciones de sistemas de información.</w:t>
            </w:r>
          </w:p>
          <w:p w14:paraId="1C10C532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2E9AD221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Política de Gobierno Digital implementada.</w:t>
            </w:r>
          </w:p>
          <w:p w14:paraId="274178FC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2A6826B7" w14:textId="5E96F654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Política de Seguridad Digital implementada.</w:t>
            </w:r>
          </w:p>
          <w:p w14:paraId="7A5D3D34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20EC7166" w14:textId="6074E1E9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Política de Transparencia y Acceso a la Información Pública implementada.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FED5" w14:textId="77777777" w:rsidR="007B0989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lastRenderedPageBreak/>
              <w:t>Todos los Proceso SIG</w:t>
            </w:r>
          </w:p>
          <w:p w14:paraId="732BE205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C31432A" w14:textId="537895A2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Tecnologías de Información</w:t>
            </w:r>
          </w:p>
          <w:p w14:paraId="54114FA0" w14:textId="37289CEB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C18BD83" w14:textId="61730991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Direccionamiento Estratégico y Planeación</w:t>
            </w:r>
          </w:p>
          <w:p w14:paraId="7ADA19AB" w14:textId="1C17ADE8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3776FA0" w14:textId="288E5B6B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de Recursos Físicos</w:t>
            </w:r>
          </w:p>
          <w:p w14:paraId="5105E6CA" w14:textId="7855DD8D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1216795" w14:textId="1DC13818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Usuarios Internos</w:t>
            </w:r>
          </w:p>
          <w:p w14:paraId="1891A266" w14:textId="260FE6F1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B1B74C1" w14:textId="2184FF49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Entes de Control</w:t>
            </w:r>
          </w:p>
          <w:p w14:paraId="0642461A" w14:textId="3787F7DC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63C9766" w14:textId="176E2C28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Comunidad y Partes Interesadas</w:t>
            </w:r>
          </w:p>
          <w:p w14:paraId="78A0BB7E" w14:textId="4945BD1F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3751AEB" w14:textId="584592E9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lastRenderedPageBreak/>
              <w:t>Proceso Evaluación y Control de la Gestion</w:t>
            </w:r>
          </w:p>
          <w:p w14:paraId="75EB314B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3F89BA9" w14:textId="77777777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8C2A4E8" w14:textId="48EA6A30" w:rsidR="00F704AE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00D4B" w:rsidRPr="00177AFC" w14:paraId="66191A15" w14:textId="77777777" w:rsidTr="00FA313D">
        <w:trPr>
          <w:trHeight w:val="98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47A0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lastRenderedPageBreak/>
              <w:t>Proceso Gestión Tecnológica</w:t>
            </w:r>
          </w:p>
          <w:p w14:paraId="2D108424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DAA29B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AD97AFF" w14:textId="340EA2F3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E25E9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Planificación de atención de requerimientos</w:t>
            </w:r>
          </w:p>
          <w:p w14:paraId="5851291F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45074AE" w14:textId="3CA35D0F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Solicitudes de servicios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D993490" w14:textId="77777777" w:rsidR="00200D4B" w:rsidRPr="00177AFC" w:rsidRDefault="00200D4B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827417" w14:textId="6235D746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Realizar administración, Gestión y Mantenimiento de la red de datos y correos institucionales.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9942" w14:textId="46907591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Red en buen funcionamiento y cuentas de correo activas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0390B" w14:textId="2EFB0D0D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</w:tc>
      </w:tr>
      <w:tr w:rsidR="00200D4B" w:rsidRPr="00177AFC" w14:paraId="795A61A1" w14:textId="77777777" w:rsidTr="00FA313D">
        <w:trPr>
          <w:trHeight w:val="698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611CB" w14:textId="2FEF203A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Gestión de</w:t>
            </w:r>
            <w:r w:rsidR="00F704AE" w:rsidRPr="00177AFC">
              <w:rPr>
                <w:rFonts w:ascii="Arial" w:hAnsi="Arial" w:cs="Arial"/>
                <w:color w:val="auto"/>
                <w:sz w:val="20"/>
              </w:rPr>
              <w:t xml:space="preserve"> Recursos Físicos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7116" w14:textId="1664D9AC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Software y licencias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6F6038BF" w14:textId="77777777" w:rsidR="00200D4B" w:rsidRPr="00177AFC" w:rsidRDefault="00200D4B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6DFCD5" w14:textId="7ADD7659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Realizar administración y control del servidor, Datacenter y antivirus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648C" w14:textId="13AFBF71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Disminución de riesgo de virus y ataques informáticos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41A7" w14:textId="5F5BB0C8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</w:tc>
      </w:tr>
      <w:tr w:rsidR="00200D4B" w:rsidRPr="00177AFC" w14:paraId="3E0BF4FB" w14:textId="77777777" w:rsidTr="00FA313D">
        <w:trPr>
          <w:trHeight w:val="82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683B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 Gestión Tecnológica</w:t>
            </w:r>
          </w:p>
          <w:p w14:paraId="43F776BA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7928881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44F5346" w14:textId="1B8B628E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7966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Planificación de atención de requerimientos</w:t>
            </w:r>
          </w:p>
          <w:p w14:paraId="2DC006E3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23A8B02" w14:textId="3AD4FB39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Solicitudes de servicios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0AF398C2" w14:textId="77777777" w:rsidR="00200D4B" w:rsidRPr="00177AFC" w:rsidRDefault="00200D4B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7F376" w14:textId="1D123CA1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Realizar mantenimiento preventivo y correctivo de hardware y software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3DD6C" w14:textId="47B75B3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Hardware y Software en óptimo funcionamiento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2CC2" w14:textId="5B99D826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</w:tc>
      </w:tr>
      <w:tr w:rsidR="00200D4B" w:rsidRPr="00177AFC" w14:paraId="0F86540A" w14:textId="77777777" w:rsidTr="00FA313D">
        <w:trPr>
          <w:trHeight w:val="72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A8DA9" w14:textId="5498284E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 xml:space="preserve">Proceso </w:t>
            </w:r>
            <w:r w:rsidR="00F704AE" w:rsidRPr="00177AFC">
              <w:rPr>
                <w:rFonts w:ascii="Arial" w:hAnsi="Arial" w:cs="Arial"/>
                <w:color w:val="auto"/>
                <w:sz w:val="20"/>
              </w:rPr>
              <w:t>Gestión de los Recursos Financieros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971C5" w14:textId="3C36FA8A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Equipos y dispositivos de sistemas informáticos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7A2E898D" w14:textId="77777777" w:rsidR="00200D4B" w:rsidRPr="00177AFC" w:rsidRDefault="00200D4B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FD125" w14:textId="2C1B7DAD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Realizar administración de equipos y dispositivos de sistemas informáticos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5A14" w14:textId="6109D675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Inventario actualizado de equipos y dispositivos de sistemas informáticos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75861" w14:textId="4C387AF2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Gestión de Bienes y Servicios</w:t>
            </w:r>
          </w:p>
        </w:tc>
      </w:tr>
      <w:tr w:rsidR="00200D4B" w:rsidRPr="00177AFC" w14:paraId="684B7D8E" w14:textId="77777777" w:rsidTr="00FA313D">
        <w:trPr>
          <w:trHeight w:val="97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6FF8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Procesos Misionales</w:t>
            </w:r>
          </w:p>
          <w:p w14:paraId="60B0252E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13BF0AE" w14:textId="26097BAB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 xml:space="preserve">Gestión de </w:t>
            </w:r>
            <w:r w:rsidR="00F704AE" w:rsidRPr="00177AFC">
              <w:rPr>
                <w:rFonts w:ascii="Arial" w:hAnsi="Arial" w:cs="Arial"/>
                <w:color w:val="auto"/>
                <w:sz w:val="20"/>
              </w:rPr>
              <w:t>las Comunicaciones e Imagen Institucional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D0ED1" w14:textId="5A157A9E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Solicitudes de actualización y publicaciones en la página web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14:paraId="257E25F8" w14:textId="77777777" w:rsidR="00200D4B" w:rsidRPr="00177AFC" w:rsidRDefault="00200D4B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835DDA" w14:textId="7ED77D80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Realizar administración de Página web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46E55" w14:textId="24358E04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Actualizaciones y publicaciones en la página web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637D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Todos los procesos</w:t>
            </w:r>
          </w:p>
          <w:p w14:paraId="606AAE9F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1F9695A" w14:textId="37A737C2" w:rsidR="00200D4B" w:rsidRPr="00177AFC" w:rsidRDefault="00F704AE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Ciudadanía y Partes Interesadas</w:t>
            </w:r>
          </w:p>
        </w:tc>
      </w:tr>
      <w:tr w:rsidR="00200D4B" w:rsidRPr="00177AFC" w14:paraId="3147E1E2" w14:textId="77777777" w:rsidTr="00FA313D">
        <w:trPr>
          <w:trHeight w:val="186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E4EB8" w14:textId="21D364C4" w:rsidR="00200D4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lastRenderedPageBreak/>
              <w:t>Proceso Gestión Tecnológica</w:t>
            </w:r>
          </w:p>
          <w:p w14:paraId="6B8EF40F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57E1797C" w14:textId="1F12A41D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Evaluación y Control de la Gestión</w:t>
            </w:r>
          </w:p>
          <w:p w14:paraId="6013AD10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64AC9672" w14:textId="7DCE0681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  <w:highlight w:val="yellow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Entes de Control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785C6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DEB372E" w14:textId="73AF75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 xml:space="preserve">Informes de </w:t>
            </w:r>
            <w:r w:rsidR="004A258B" w:rsidRPr="00177AFC">
              <w:rPr>
                <w:rFonts w:ascii="Arial" w:hAnsi="Arial" w:cs="Arial"/>
                <w:color w:val="auto"/>
                <w:sz w:val="20"/>
              </w:rPr>
              <w:t>G</w:t>
            </w:r>
            <w:r w:rsidRPr="00177AFC">
              <w:rPr>
                <w:rFonts w:ascii="Arial" w:hAnsi="Arial" w:cs="Arial"/>
                <w:color w:val="auto"/>
                <w:sz w:val="20"/>
              </w:rPr>
              <w:t>estión</w:t>
            </w:r>
          </w:p>
          <w:p w14:paraId="71DE9919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781D5DB4" w14:textId="72EDB976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Planes y programas asociados al Proceso.</w:t>
            </w:r>
          </w:p>
          <w:p w14:paraId="48F9C015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7DD5628B" w14:textId="24F0E173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Resultados de la gestión del Proceso. PQRDS tramitadas.</w:t>
            </w:r>
          </w:p>
          <w:p w14:paraId="6F38217F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17F73C64" w14:textId="69A48A89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Hallazgos de Auditorías Internas y Externas.</w:t>
            </w:r>
          </w:p>
          <w:p w14:paraId="6863A061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6B23E45F" w14:textId="4805BCBD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Matriz de Riesgos.</w:t>
            </w:r>
          </w:p>
          <w:p w14:paraId="364992C1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32DBE905" w14:textId="1F266ED6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Servicios contratados.</w:t>
            </w:r>
          </w:p>
          <w:p w14:paraId="1278FBDB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2F6FDF0C" w14:textId="3987313E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Indicadores de Gestión.</w:t>
            </w:r>
          </w:p>
          <w:p w14:paraId="4C146D8D" w14:textId="02D48E9D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  <w:highlight w:val="yellow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6BBA7C5" w14:textId="395C45D7" w:rsidR="00200D4B" w:rsidRPr="00177AFC" w:rsidRDefault="00200D4B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177AFC">
              <w:rPr>
                <w:rFonts w:ascii="Arial" w:hAnsi="Arial" w:cs="Arial"/>
                <w:b/>
                <w:color w:val="auto"/>
                <w:sz w:val="20"/>
              </w:rPr>
              <w:t>V</w:t>
            </w:r>
            <w:r w:rsidR="00FA313D" w:rsidRPr="00177AFC">
              <w:rPr>
                <w:rFonts w:ascii="Arial" w:hAnsi="Arial" w:cs="Arial"/>
                <w:b/>
                <w:color w:val="auto"/>
                <w:sz w:val="20"/>
              </w:rPr>
              <w:t>ERIFICAR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0A096" w14:textId="2076C8DB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Revisar, Analizar y Evaluar la ejecución de las actividades de soporte y mantenimiento de herramientas tecnológicas</w:t>
            </w:r>
          </w:p>
          <w:p w14:paraId="10438E49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0E683FF4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8A97058" w14:textId="08044D7B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Realizar seguimiento y control a la prestación de los servicios y ejecución de los planes y programas asociados al Proceso.</w:t>
            </w:r>
          </w:p>
          <w:p w14:paraId="520CB5C6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4374B624" w14:textId="281D2BF2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Realizar seguimiento y medición al Proceso y al servicio. Atender las peticiones, quejas, reclamos y sugerencias PQRDS.</w:t>
            </w:r>
          </w:p>
          <w:p w14:paraId="0F142B6B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0B5450FC" w14:textId="022BA89A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Analizar los hallazgos de las Auditorías Internas y Externas.</w:t>
            </w:r>
          </w:p>
          <w:p w14:paraId="50A5A7F3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</w:p>
          <w:p w14:paraId="071EB8E6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sz w:val="20"/>
              </w:rPr>
            </w:pPr>
            <w:r w:rsidRPr="00177AFC">
              <w:rPr>
                <w:rFonts w:ascii="Arial" w:hAnsi="Arial" w:cs="Arial"/>
                <w:sz w:val="20"/>
              </w:rPr>
              <w:t>Determinar, recopilar y analizar los datos de Salidas No Conformes del Proceso (Productos o servicios no conformes).</w:t>
            </w:r>
          </w:p>
          <w:p w14:paraId="281FF979" w14:textId="386E39A5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7E63" w14:textId="5FEFCC92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Resultados de seguimiento plan operativo/gestión del proceso</w:t>
            </w:r>
          </w:p>
          <w:p w14:paraId="0D87F8D4" w14:textId="346183D4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C0B394E" w14:textId="11934118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Seguimiento Plan de Trabajo MIPG</w:t>
            </w:r>
          </w:p>
          <w:p w14:paraId="5934EB97" w14:textId="5E3EF0B2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2FA4CBA2" w14:textId="2C0F974E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Seguimiento Plan de Acción por Proceso</w:t>
            </w:r>
          </w:p>
          <w:p w14:paraId="5301009B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1119AE8" w14:textId="77777777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Recomendaciones para la mejora del proceso</w:t>
            </w:r>
          </w:p>
          <w:p w14:paraId="744AF57D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6DB266AE" w14:textId="5EA1934B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Informes de Seguimiento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CCC3D" w14:textId="77777777" w:rsidR="00200D4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Gestión Tecnológica</w:t>
            </w:r>
          </w:p>
          <w:p w14:paraId="099B1B36" w14:textId="03C613D4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60F352D4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3D90B8B2" w14:textId="0CFA922A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Direccionamiento Estratégico y Planeación</w:t>
            </w:r>
          </w:p>
          <w:p w14:paraId="3F8DF5A9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740A6B8A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4ECC7608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Evaluación y Control de la Gestión</w:t>
            </w:r>
          </w:p>
          <w:p w14:paraId="14D8F623" w14:textId="77777777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701A053D" w14:textId="62675F66" w:rsidR="004A258B" w:rsidRPr="00177AFC" w:rsidRDefault="004A258B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  <w:highlight w:val="yellow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Entes de Control</w:t>
            </w:r>
          </w:p>
        </w:tc>
      </w:tr>
      <w:tr w:rsidR="00200D4B" w:rsidRPr="00177AFC" w14:paraId="41AF3D78" w14:textId="77777777" w:rsidTr="00FA313D">
        <w:trPr>
          <w:trHeight w:val="94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6223D" w14:textId="2093E549" w:rsidR="00200D4B" w:rsidRPr="00177AFC" w:rsidRDefault="005E3C5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Gestión Tecnológica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C7059" w14:textId="61D73811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Variables, datos, reportes e información para la medición de los indicadores de Gestión del proceso.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2BAEFFA4" w14:textId="4F46CED6" w:rsidR="00200D4B" w:rsidRPr="00177AFC" w:rsidRDefault="00200D4B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356" w14:textId="48507FEF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Realizar medición y análisis de los indicadores de gestión del proceso para la toma de decisiones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C580" w14:textId="7E713338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Informe de análisis de los indicadores de gestión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06CB" w14:textId="77777777" w:rsidR="005E3C5A" w:rsidRPr="00177AFC" w:rsidRDefault="005E3C5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Direccionamiento Estratégico y Planeación</w:t>
            </w:r>
          </w:p>
          <w:p w14:paraId="64E24E6B" w14:textId="77777777" w:rsidR="005E3C5A" w:rsidRPr="00177AFC" w:rsidRDefault="005E3C5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58E7534F" w14:textId="77777777" w:rsidR="005E3C5A" w:rsidRPr="00177AFC" w:rsidRDefault="005E3C5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3D73E1E1" w14:textId="77777777" w:rsidR="005E3C5A" w:rsidRPr="00177AFC" w:rsidRDefault="005E3C5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Evaluación y Control de la Gestión</w:t>
            </w:r>
          </w:p>
          <w:p w14:paraId="0D3191B3" w14:textId="1542DD44" w:rsidR="00200D4B" w:rsidRPr="00177AFC" w:rsidRDefault="00200D4B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63A8A" w:rsidRPr="00177AFC" w14:paraId="5C7C8409" w14:textId="77777777" w:rsidTr="00177AFC">
        <w:trPr>
          <w:trHeight w:val="40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BA85D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Gestión Tecnológica</w:t>
            </w:r>
          </w:p>
          <w:p w14:paraId="7B36BC6B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7DE748DB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Evaluación y Control de la Gestión</w:t>
            </w:r>
          </w:p>
          <w:p w14:paraId="2CE300A8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7E3E3D9D" w14:textId="1B9CF3B1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Entes de Control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F8161" w14:textId="1557239F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Informes de auditoría</w:t>
            </w:r>
          </w:p>
          <w:p w14:paraId="48E32E05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4E69501B" w14:textId="76A1794F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Informe de análisis de los indicadores de gestión</w:t>
            </w:r>
          </w:p>
          <w:p w14:paraId="2BB7BC05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16123A7" w14:textId="719C9C45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 xml:space="preserve">Resultados de seguimiento plan </w:t>
            </w:r>
            <w:r w:rsidRPr="00177AFC">
              <w:rPr>
                <w:rFonts w:ascii="Arial" w:hAnsi="Arial" w:cs="Arial"/>
                <w:color w:val="auto"/>
                <w:sz w:val="20"/>
              </w:rPr>
              <w:lastRenderedPageBreak/>
              <w:t>operativo/gestión del proceso</w:t>
            </w:r>
          </w:p>
          <w:p w14:paraId="041F18DB" w14:textId="38093F0F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55C4F073" w14:textId="369C2A45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Recomendaciones para la mejora</w:t>
            </w:r>
          </w:p>
          <w:p w14:paraId="200E7621" w14:textId="65D69A64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12BFD5A4" w14:textId="72519B1F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Informe de revisión por la Dirección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6473BED5" w14:textId="0C25B92D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177AFC">
              <w:rPr>
                <w:rFonts w:ascii="Arial" w:hAnsi="Arial" w:cs="Arial"/>
                <w:b/>
                <w:color w:val="auto"/>
                <w:sz w:val="20"/>
              </w:rPr>
              <w:lastRenderedPageBreak/>
              <w:t>A</w:t>
            </w:r>
            <w:r w:rsidR="00177AFC" w:rsidRPr="00177AFC">
              <w:rPr>
                <w:rFonts w:ascii="Arial" w:hAnsi="Arial" w:cs="Arial"/>
                <w:b/>
                <w:color w:val="auto"/>
                <w:sz w:val="20"/>
              </w:rPr>
              <w:t>CTUAR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CCB71" w14:textId="76A6C9F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Formular e implementar las acciones de mejora resultante de las actividades normales de control, seguimiento y evaluación.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D354F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Acciones de mejora</w:t>
            </w:r>
          </w:p>
          <w:p w14:paraId="4E448C49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  <w:p w14:paraId="33C594A1" w14:textId="615FF6E3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Planes de mejoramiento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5C8E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Direccionamiento Estratégico y Planeación</w:t>
            </w:r>
          </w:p>
          <w:p w14:paraId="63598E3F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7DB2FED8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</w:p>
          <w:p w14:paraId="56E79D41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bCs/>
                <w:color w:val="auto"/>
                <w:sz w:val="20"/>
              </w:rPr>
            </w:pPr>
            <w:r w:rsidRPr="00177AFC">
              <w:rPr>
                <w:rFonts w:ascii="Arial" w:hAnsi="Arial" w:cs="Arial"/>
                <w:bCs/>
                <w:color w:val="auto"/>
                <w:sz w:val="20"/>
              </w:rPr>
              <w:t>Proceso Evaluación y Control de la Gestión</w:t>
            </w:r>
          </w:p>
          <w:p w14:paraId="3DC227C5" w14:textId="412F2829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E63A8A" w:rsidRPr="00177AFC" w14:paraId="2A93B186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5735DFBB" w14:textId="77777777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RIESGOS DEL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E64B" w14:textId="5B674BF8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  <w:shd w:val="clear" w:color="auto" w:fill="FFFFFF"/>
              </w:rPr>
              <w:t>Véase Mapa de Riesgos de Gestión- Plan Anticorrupción y Atención al Ciudadano -Mapa de Riesgos de corrupción (página web www.inderbu.gov.co)</w:t>
            </w:r>
          </w:p>
        </w:tc>
      </w:tr>
      <w:tr w:rsidR="00E63A8A" w:rsidRPr="00177AFC" w14:paraId="3B039A1B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F0E3931" w14:textId="77777777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RECURSOS REQUERIDOS PARA EL PROCESO</w:t>
            </w:r>
          </w:p>
        </w:tc>
        <w:tc>
          <w:tcPr>
            <w:tcW w:w="12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4E3D" w14:textId="6123375F" w:rsidR="00E63A8A" w:rsidRPr="00177AFC" w:rsidRDefault="00E63A8A" w:rsidP="00177AFC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Humanos: Personal competente para el proceso</w:t>
            </w:r>
          </w:p>
          <w:p w14:paraId="5AAF6E13" w14:textId="77777777" w:rsidR="00E63A8A" w:rsidRPr="00177AFC" w:rsidRDefault="00E63A8A" w:rsidP="00177AFC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Infraestructura: Puesto de Trabajo</w:t>
            </w:r>
          </w:p>
          <w:p w14:paraId="36E8A71C" w14:textId="4924780C" w:rsidR="00E63A8A" w:rsidRPr="00177AFC" w:rsidRDefault="00E63A8A" w:rsidP="00177AFC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Financieros: Presupuesto</w:t>
            </w:r>
          </w:p>
          <w:p w14:paraId="3F18F1DE" w14:textId="171E4552" w:rsidR="00E63A8A" w:rsidRPr="00177AFC" w:rsidRDefault="00E63A8A" w:rsidP="00177AFC">
            <w:pPr>
              <w:shd w:val="clear" w:color="auto" w:fill="FFFFFF"/>
              <w:tabs>
                <w:tab w:val="clear" w:pos="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color w:val="auto"/>
                <w:sz w:val="20"/>
              </w:rPr>
              <w:t>Tecnológico: Computador, herramientas tecnológicas.</w:t>
            </w:r>
          </w:p>
        </w:tc>
      </w:tr>
      <w:tr w:rsidR="00E63A8A" w:rsidRPr="00177AFC" w14:paraId="12178E0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143BCA17" w14:textId="77777777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CONTROL DE DOCUMENTOS Y REGISTROS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4C48462" w14:textId="77777777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SEGUIMIENTO Y MEDICIÓN</w:t>
            </w:r>
          </w:p>
        </w:tc>
      </w:tr>
      <w:tr w:rsidR="00E63A8A" w:rsidRPr="00177AFC" w14:paraId="10741B81" w14:textId="77777777" w:rsidTr="00F73CA6">
        <w:trPr>
          <w:trHeight w:val="293"/>
          <w:jc w:val="center"/>
        </w:trPr>
        <w:tc>
          <w:tcPr>
            <w:tcW w:w="8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6D25" w14:textId="1D65F475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  <w:shd w:val="clear" w:color="auto" w:fill="FFFFFF"/>
              </w:rPr>
              <w:t>Véase Listado Maestro de documentos</w:t>
            </w:r>
          </w:p>
        </w:tc>
        <w:tc>
          <w:tcPr>
            <w:tcW w:w="7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16E" w14:textId="77777777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b/>
                <w:color w:val="auto"/>
                <w:sz w:val="20"/>
              </w:rPr>
            </w:pPr>
            <w:r w:rsidRPr="00177AFC">
              <w:rPr>
                <w:rFonts w:ascii="Arial" w:hAnsi="Arial" w:cs="Arial"/>
                <w:b/>
                <w:color w:val="auto"/>
                <w:sz w:val="20"/>
              </w:rPr>
              <w:t>INDICADORES</w:t>
            </w:r>
          </w:p>
          <w:p w14:paraId="13A7339F" w14:textId="6B5FF3C2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177AFC">
              <w:rPr>
                <w:rFonts w:ascii="Arial" w:hAnsi="Arial" w:cs="Arial"/>
                <w:sz w:val="20"/>
                <w:shd w:val="clear" w:color="auto" w:fill="FFFFFF"/>
              </w:rPr>
              <w:t>Véase tablero de indicadores</w:t>
            </w:r>
          </w:p>
        </w:tc>
      </w:tr>
      <w:tr w:rsidR="00E63A8A" w:rsidRPr="00177AFC" w14:paraId="7EA8FA6A" w14:textId="77777777" w:rsidTr="00F73CA6">
        <w:trPr>
          <w:trHeight w:val="293"/>
          <w:jc w:val="center"/>
        </w:trPr>
        <w:tc>
          <w:tcPr>
            <w:tcW w:w="153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514FD4F1" w14:textId="77777777" w:rsidR="00E63A8A" w:rsidRPr="00177AFC" w:rsidRDefault="00E63A8A" w:rsidP="00177AFC">
            <w:pPr>
              <w:pStyle w:val="Textopredeterminado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CONTROL DE CAMBIOS</w:t>
            </w:r>
          </w:p>
        </w:tc>
      </w:tr>
      <w:tr w:rsidR="00E63A8A" w:rsidRPr="00177AFC" w14:paraId="507D0B00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339B9EAF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FECHA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742361E2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OBSERVACIONES DEL CAMBIO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0C6F11CB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REVISADO POR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vAlign w:val="center"/>
          </w:tcPr>
          <w:p w14:paraId="1C0A416F" w14:textId="77777777" w:rsidR="00E63A8A" w:rsidRPr="00177AFC" w:rsidRDefault="00E63A8A" w:rsidP="00177AFC">
            <w:pPr>
              <w:pStyle w:val="Textodetabla"/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177AFC">
              <w:rPr>
                <w:rFonts w:ascii="Arial" w:hAnsi="Arial" w:cs="Arial"/>
                <w:b/>
                <w:color w:val="FFFFFF" w:themeColor="background1"/>
                <w:sz w:val="20"/>
              </w:rPr>
              <w:t>VERSIÓN</w:t>
            </w:r>
          </w:p>
        </w:tc>
      </w:tr>
      <w:tr w:rsidR="00E63A8A" w:rsidRPr="00177AFC" w14:paraId="10B3B393" w14:textId="77777777" w:rsidTr="00F73CA6">
        <w:trPr>
          <w:trHeight w:val="293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EA5F" w14:textId="5DF2C6EF" w:rsidR="00E63A8A" w:rsidRPr="00177AFC" w:rsidRDefault="004354A7" w:rsidP="00177AFC">
            <w:pPr>
              <w:pStyle w:val="Textopredeterminado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15/02/2022</w:t>
            </w:r>
          </w:p>
        </w:tc>
        <w:tc>
          <w:tcPr>
            <w:tcW w:w="7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385" w14:textId="331929C2" w:rsidR="00E63A8A" w:rsidRPr="00177AFC" w:rsidRDefault="00087F1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Emisión Inicial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5318" w14:textId="4290994B" w:rsidR="00E63A8A" w:rsidRPr="00177AFC" w:rsidRDefault="00087F1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Silvia Nathalia Niño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BF3E" w14:textId="7A1750F8" w:rsidR="00E63A8A" w:rsidRPr="00177AFC" w:rsidRDefault="00087F19" w:rsidP="00177AFC">
            <w:pPr>
              <w:pStyle w:val="Textodetabla"/>
              <w:jc w:val="center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01</w:t>
            </w:r>
          </w:p>
        </w:tc>
      </w:tr>
    </w:tbl>
    <w:p w14:paraId="299569FC" w14:textId="77777777" w:rsidR="005D5B64" w:rsidRPr="00177AFC" w:rsidRDefault="005D5B64" w:rsidP="00177AFC">
      <w:pPr>
        <w:jc w:val="center"/>
        <w:rPr>
          <w:rFonts w:ascii="Arial" w:hAnsi="Arial" w:cs="Arial"/>
          <w:sz w:val="20"/>
        </w:rPr>
      </w:pPr>
    </w:p>
    <w:sectPr w:rsidR="005D5B64" w:rsidRPr="00177AFC" w:rsidSect="00AA7F8A">
      <w:headerReference w:type="default" r:id="rId6"/>
      <w:footerReference w:type="default" r:id="rId7"/>
      <w:pgSz w:w="18722" w:h="12242" w:orient="landscape" w:code="258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A040A" w14:textId="77777777" w:rsidR="007E4807" w:rsidRDefault="007E4807" w:rsidP="00AA7F8A">
      <w:r>
        <w:separator/>
      </w:r>
    </w:p>
  </w:endnote>
  <w:endnote w:type="continuationSeparator" w:id="0">
    <w:p w14:paraId="2C8F37B2" w14:textId="77777777" w:rsidR="007E4807" w:rsidRDefault="007E4807" w:rsidP="00AA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CA98" w14:textId="77777777" w:rsidR="00177AFC" w:rsidRPr="00177AFC" w:rsidRDefault="00177AFC" w:rsidP="00177AFC">
    <w:pPr>
      <w:pStyle w:val="Piedepgina"/>
      <w:jc w:val="right"/>
      <w:rPr>
        <w:rFonts w:ascii="Arial" w:hAnsi="Arial" w:cs="Arial"/>
        <w:color w:val="auto"/>
      </w:rPr>
    </w:pPr>
    <w:r w:rsidRPr="00177AFC">
      <w:rPr>
        <w:rFonts w:ascii="Arial" w:hAnsi="Arial" w:cs="Arial"/>
        <w:color w:val="auto"/>
        <w:lang w:val="es-ES"/>
      </w:rPr>
      <w:t xml:space="preserve">Página </w:t>
    </w:r>
    <w:r w:rsidRPr="00177AFC">
      <w:rPr>
        <w:rFonts w:ascii="Arial" w:hAnsi="Arial" w:cs="Arial"/>
        <w:color w:val="auto"/>
      </w:rPr>
      <w:fldChar w:fldCharType="begin"/>
    </w:r>
    <w:r w:rsidRPr="00177AFC">
      <w:rPr>
        <w:rFonts w:ascii="Arial" w:hAnsi="Arial" w:cs="Arial"/>
        <w:color w:val="auto"/>
      </w:rPr>
      <w:instrText>PAGE  \* Arabic  \* MERGEFORMAT</w:instrText>
    </w:r>
    <w:r w:rsidRPr="00177AFC">
      <w:rPr>
        <w:rFonts w:ascii="Arial" w:hAnsi="Arial" w:cs="Arial"/>
        <w:color w:val="auto"/>
      </w:rPr>
      <w:fldChar w:fldCharType="separate"/>
    </w:r>
    <w:r w:rsidRPr="00177AFC">
      <w:rPr>
        <w:rFonts w:ascii="Arial" w:hAnsi="Arial" w:cs="Arial"/>
        <w:color w:val="auto"/>
        <w:lang w:val="es-ES"/>
      </w:rPr>
      <w:t>2</w:t>
    </w:r>
    <w:r w:rsidRPr="00177AFC">
      <w:rPr>
        <w:rFonts w:ascii="Arial" w:hAnsi="Arial" w:cs="Arial"/>
        <w:color w:val="auto"/>
      </w:rPr>
      <w:fldChar w:fldCharType="end"/>
    </w:r>
    <w:r w:rsidRPr="00177AFC">
      <w:rPr>
        <w:rFonts w:ascii="Arial" w:hAnsi="Arial" w:cs="Arial"/>
        <w:color w:val="auto"/>
        <w:lang w:val="es-ES"/>
      </w:rPr>
      <w:t xml:space="preserve"> de </w:t>
    </w:r>
    <w:r w:rsidRPr="00177AFC">
      <w:rPr>
        <w:rFonts w:ascii="Arial" w:hAnsi="Arial" w:cs="Arial"/>
        <w:color w:val="auto"/>
      </w:rPr>
      <w:fldChar w:fldCharType="begin"/>
    </w:r>
    <w:r w:rsidRPr="00177AFC">
      <w:rPr>
        <w:rFonts w:ascii="Arial" w:hAnsi="Arial" w:cs="Arial"/>
        <w:color w:val="auto"/>
      </w:rPr>
      <w:instrText>NUMPAGES  \* Arabic  \* MERGEFORMAT</w:instrText>
    </w:r>
    <w:r w:rsidRPr="00177AFC">
      <w:rPr>
        <w:rFonts w:ascii="Arial" w:hAnsi="Arial" w:cs="Arial"/>
        <w:color w:val="auto"/>
      </w:rPr>
      <w:fldChar w:fldCharType="separate"/>
    </w:r>
    <w:r w:rsidRPr="00177AFC">
      <w:rPr>
        <w:rFonts w:ascii="Arial" w:hAnsi="Arial" w:cs="Arial"/>
        <w:color w:val="auto"/>
        <w:lang w:val="es-ES"/>
      </w:rPr>
      <w:t>2</w:t>
    </w:r>
    <w:r w:rsidRPr="00177AFC">
      <w:rPr>
        <w:rFonts w:ascii="Arial" w:hAnsi="Arial" w:cs="Arial"/>
        <w:color w:val="auto"/>
      </w:rPr>
      <w:fldChar w:fldCharType="end"/>
    </w:r>
  </w:p>
  <w:p w14:paraId="2182D9E7" w14:textId="77777777" w:rsidR="00177AFC" w:rsidRDefault="00177A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563F" w14:textId="77777777" w:rsidR="007E4807" w:rsidRDefault="007E4807" w:rsidP="00AA7F8A">
      <w:r>
        <w:separator/>
      </w:r>
    </w:p>
  </w:footnote>
  <w:footnote w:type="continuationSeparator" w:id="0">
    <w:p w14:paraId="7C1BAEA3" w14:textId="77777777" w:rsidR="007E4807" w:rsidRDefault="007E4807" w:rsidP="00AA7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9498"/>
      <w:gridCol w:w="2976"/>
    </w:tblGrid>
    <w:tr w:rsidR="00177AFC" w:rsidRPr="00177AFC" w14:paraId="72F9640E" w14:textId="77777777" w:rsidTr="00D002BF">
      <w:trPr>
        <w:trHeight w:val="521"/>
        <w:jc w:val="center"/>
      </w:trPr>
      <w:tc>
        <w:tcPr>
          <w:tcW w:w="2830" w:type="dxa"/>
          <w:vMerge w:val="restart"/>
          <w:shd w:val="clear" w:color="auto" w:fill="auto"/>
          <w:vAlign w:val="center"/>
        </w:tcPr>
        <w:p w14:paraId="410DFBC9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Calibri" w:eastAsia="Calibri" w:hAnsi="Calibri"/>
              <w:szCs w:val="22"/>
            </w:rPr>
          </w:pPr>
          <w:r w:rsidRPr="00177AFC">
            <w:rPr>
              <w:noProof/>
              <w:sz w:val="44"/>
              <w:szCs w:val="44"/>
            </w:rPr>
            <w:drawing>
              <wp:anchor distT="0" distB="0" distL="114300" distR="114300" simplePos="0" relativeHeight="251659264" behindDoc="0" locked="0" layoutInCell="1" allowOverlap="1" wp14:anchorId="1F766EF1" wp14:editId="1D8AC528">
                <wp:simplePos x="0" y="0"/>
                <wp:positionH relativeFrom="column">
                  <wp:posOffset>-1270</wp:posOffset>
                </wp:positionH>
                <wp:positionV relativeFrom="paragraph">
                  <wp:posOffset>-17780</wp:posOffset>
                </wp:positionV>
                <wp:extent cx="1657350" cy="622935"/>
                <wp:effectExtent l="0" t="0" r="0" b="5715"/>
                <wp:wrapNone/>
                <wp:docPr id="2" name="Imagen 2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Imagen que contiene Logotipo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80" t="14106" r="37308" b="14421"/>
                        <a:stretch/>
                      </pic:blipFill>
                      <pic:spPr bwMode="auto">
                        <a:xfrm>
                          <a:off x="0" y="0"/>
                          <a:ext cx="1657350" cy="6229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shd w:val="clear" w:color="auto" w:fill="auto"/>
          <w:vAlign w:val="center"/>
        </w:tcPr>
        <w:p w14:paraId="50811EA4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Cs w:val="22"/>
            </w:rPr>
          </w:pPr>
          <w:r w:rsidRPr="00177AFC">
            <w:rPr>
              <w:rFonts w:ascii="Arial" w:eastAsia="Calibri" w:hAnsi="Arial" w:cs="Arial"/>
              <w:b/>
              <w:szCs w:val="22"/>
            </w:rPr>
            <w:t>DIRECCIONAMIENTO ESTRATÉGICO</w:t>
          </w:r>
        </w:p>
      </w:tc>
      <w:tc>
        <w:tcPr>
          <w:tcW w:w="2976" w:type="dxa"/>
          <w:shd w:val="clear" w:color="auto" w:fill="auto"/>
          <w:vAlign w:val="center"/>
        </w:tcPr>
        <w:p w14:paraId="04816481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177AFC">
            <w:rPr>
              <w:rFonts w:ascii="Arial" w:eastAsia="Calibri" w:hAnsi="Arial" w:cs="Arial"/>
              <w:b/>
              <w:szCs w:val="22"/>
            </w:rPr>
            <w:t>CÓDIGO: PE.01-F01</w:t>
          </w:r>
        </w:p>
      </w:tc>
    </w:tr>
    <w:tr w:rsidR="00177AFC" w:rsidRPr="00177AFC" w14:paraId="496CC39F" w14:textId="77777777" w:rsidTr="00D002BF">
      <w:trPr>
        <w:trHeight w:val="432"/>
        <w:jc w:val="center"/>
      </w:trPr>
      <w:tc>
        <w:tcPr>
          <w:tcW w:w="2830" w:type="dxa"/>
          <w:vMerge/>
          <w:shd w:val="clear" w:color="auto" w:fill="auto"/>
        </w:tcPr>
        <w:p w14:paraId="648059F4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 w:val="restart"/>
          <w:shd w:val="clear" w:color="auto" w:fill="auto"/>
          <w:vAlign w:val="center"/>
        </w:tcPr>
        <w:p w14:paraId="2B07E2FF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Cs w:val="22"/>
            </w:rPr>
          </w:pPr>
          <w:r w:rsidRPr="00177AFC">
            <w:rPr>
              <w:rFonts w:ascii="Arial" w:eastAsia="Calibri" w:hAnsi="Arial" w:cs="Arial"/>
              <w:b/>
              <w:szCs w:val="22"/>
            </w:rPr>
            <w:t>CARACTERIZACIÓN DE LOS PROCESOS</w:t>
          </w:r>
        </w:p>
      </w:tc>
      <w:tc>
        <w:tcPr>
          <w:tcW w:w="2976" w:type="dxa"/>
          <w:shd w:val="clear" w:color="auto" w:fill="auto"/>
          <w:vAlign w:val="center"/>
        </w:tcPr>
        <w:p w14:paraId="689C260E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177AFC">
            <w:rPr>
              <w:rFonts w:ascii="Arial" w:eastAsia="Calibri" w:hAnsi="Arial" w:cs="Arial"/>
              <w:b/>
              <w:szCs w:val="22"/>
            </w:rPr>
            <w:t>VERSIÓN: 01</w:t>
          </w:r>
        </w:p>
      </w:tc>
    </w:tr>
    <w:tr w:rsidR="00177AFC" w:rsidRPr="00177AFC" w14:paraId="0E7E5458" w14:textId="77777777" w:rsidTr="00D002BF">
      <w:trPr>
        <w:trHeight w:val="431"/>
        <w:jc w:val="center"/>
      </w:trPr>
      <w:tc>
        <w:tcPr>
          <w:tcW w:w="2830" w:type="dxa"/>
          <w:vMerge/>
          <w:shd w:val="clear" w:color="auto" w:fill="auto"/>
        </w:tcPr>
        <w:p w14:paraId="6C99911D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rPr>
              <w:rFonts w:ascii="Calibri" w:eastAsia="Calibri" w:hAnsi="Calibri"/>
              <w:szCs w:val="22"/>
            </w:rPr>
          </w:pPr>
        </w:p>
      </w:tc>
      <w:tc>
        <w:tcPr>
          <w:tcW w:w="9498" w:type="dxa"/>
          <w:vMerge/>
          <w:shd w:val="clear" w:color="auto" w:fill="auto"/>
        </w:tcPr>
        <w:p w14:paraId="5A60E405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</w:p>
      </w:tc>
      <w:tc>
        <w:tcPr>
          <w:tcW w:w="2976" w:type="dxa"/>
          <w:shd w:val="clear" w:color="auto" w:fill="auto"/>
          <w:vAlign w:val="center"/>
        </w:tcPr>
        <w:p w14:paraId="52186F9A" w14:textId="77777777" w:rsidR="00177AFC" w:rsidRPr="00177AFC" w:rsidRDefault="00177AFC" w:rsidP="00177AFC">
          <w:pPr>
            <w:tabs>
              <w:tab w:val="clear" w:pos="0"/>
              <w:tab w:val="center" w:pos="4419"/>
              <w:tab w:val="right" w:pos="8838"/>
            </w:tabs>
            <w:rPr>
              <w:rFonts w:ascii="Arial" w:eastAsia="Calibri" w:hAnsi="Arial" w:cs="Arial"/>
              <w:szCs w:val="22"/>
            </w:rPr>
          </w:pPr>
          <w:r w:rsidRPr="00177AFC">
            <w:rPr>
              <w:rFonts w:ascii="Arial" w:eastAsia="Calibri" w:hAnsi="Arial" w:cs="Arial"/>
              <w:b/>
              <w:szCs w:val="22"/>
            </w:rPr>
            <w:t>FECHA: 20/04/2022</w:t>
          </w:r>
        </w:p>
      </w:tc>
    </w:tr>
  </w:tbl>
  <w:p w14:paraId="474493C3" w14:textId="77777777" w:rsidR="00683DF3" w:rsidRDefault="00683D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F8A"/>
    <w:rsid w:val="000006DA"/>
    <w:rsid w:val="00023DE5"/>
    <w:rsid w:val="000308F0"/>
    <w:rsid w:val="000378EE"/>
    <w:rsid w:val="000428E7"/>
    <w:rsid w:val="00044258"/>
    <w:rsid w:val="00050CC8"/>
    <w:rsid w:val="00051BC5"/>
    <w:rsid w:val="0005400C"/>
    <w:rsid w:val="00055F48"/>
    <w:rsid w:val="00063F96"/>
    <w:rsid w:val="00087F19"/>
    <w:rsid w:val="0009731E"/>
    <w:rsid w:val="000A006B"/>
    <w:rsid w:val="000A4C53"/>
    <w:rsid w:val="000E0C22"/>
    <w:rsid w:val="0014491E"/>
    <w:rsid w:val="00146EE8"/>
    <w:rsid w:val="00150838"/>
    <w:rsid w:val="00160D48"/>
    <w:rsid w:val="0016567F"/>
    <w:rsid w:val="0017531C"/>
    <w:rsid w:val="001757E7"/>
    <w:rsid w:val="00175AE5"/>
    <w:rsid w:val="00177AFC"/>
    <w:rsid w:val="001836FD"/>
    <w:rsid w:val="00191544"/>
    <w:rsid w:val="00191AC4"/>
    <w:rsid w:val="001B4A56"/>
    <w:rsid w:val="001E33D8"/>
    <w:rsid w:val="00200D4B"/>
    <w:rsid w:val="002160D7"/>
    <w:rsid w:val="002272C2"/>
    <w:rsid w:val="00237135"/>
    <w:rsid w:val="00253534"/>
    <w:rsid w:val="00263933"/>
    <w:rsid w:val="00273187"/>
    <w:rsid w:val="00284E75"/>
    <w:rsid w:val="002A1B92"/>
    <w:rsid w:val="002D49B2"/>
    <w:rsid w:val="002D7398"/>
    <w:rsid w:val="002E1892"/>
    <w:rsid w:val="002E72FB"/>
    <w:rsid w:val="002F1EFF"/>
    <w:rsid w:val="003235FF"/>
    <w:rsid w:val="0032690B"/>
    <w:rsid w:val="00362A97"/>
    <w:rsid w:val="00365317"/>
    <w:rsid w:val="00374838"/>
    <w:rsid w:val="00377F34"/>
    <w:rsid w:val="00381B79"/>
    <w:rsid w:val="0038485E"/>
    <w:rsid w:val="00390410"/>
    <w:rsid w:val="00393E7E"/>
    <w:rsid w:val="003C23DE"/>
    <w:rsid w:val="003D5D18"/>
    <w:rsid w:val="00410099"/>
    <w:rsid w:val="004215F5"/>
    <w:rsid w:val="004354A7"/>
    <w:rsid w:val="00444BCF"/>
    <w:rsid w:val="00450356"/>
    <w:rsid w:val="00451CBB"/>
    <w:rsid w:val="004764DD"/>
    <w:rsid w:val="004A258B"/>
    <w:rsid w:val="004D31A5"/>
    <w:rsid w:val="004D46CB"/>
    <w:rsid w:val="004D79C4"/>
    <w:rsid w:val="004E1839"/>
    <w:rsid w:val="004E3DDC"/>
    <w:rsid w:val="004F7E22"/>
    <w:rsid w:val="00501FAA"/>
    <w:rsid w:val="0050609E"/>
    <w:rsid w:val="00540E8A"/>
    <w:rsid w:val="00545EA1"/>
    <w:rsid w:val="005602DB"/>
    <w:rsid w:val="00562951"/>
    <w:rsid w:val="00564154"/>
    <w:rsid w:val="005712A3"/>
    <w:rsid w:val="005724AC"/>
    <w:rsid w:val="00577413"/>
    <w:rsid w:val="005B3FF9"/>
    <w:rsid w:val="005B4A4C"/>
    <w:rsid w:val="005D53CE"/>
    <w:rsid w:val="005D5B64"/>
    <w:rsid w:val="005E3C5A"/>
    <w:rsid w:val="005F48C3"/>
    <w:rsid w:val="005F7955"/>
    <w:rsid w:val="00612AC1"/>
    <w:rsid w:val="00632E5F"/>
    <w:rsid w:val="006579D0"/>
    <w:rsid w:val="0066021A"/>
    <w:rsid w:val="00667186"/>
    <w:rsid w:val="00670390"/>
    <w:rsid w:val="00683DF3"/>
    <w:rsid w:val="006A533D"/>
    <w:rsid w:val="006B75DF"/>
    <w:rsid w:val="006D5587"/>
    <w:rsid w:val="006D7218"/>
    <w:rsid w:val="006F6BC7"/>
    <w:rsid w:val="00707504"/>
    <w:rsid w:val="00747226"/>
    <w:rsid w:val="00761FD8"/>
    <w:rsid w:val="00762007"/>
    <w:rsid w:val="00776618"/>
    <w:rsid w:val="0078084D"/>
    <w:rsid w:val="0078347F"/>
    <w:rsid w:val="00794B55"/>
    <w:rsid w:val="007972E1"/>
    <w:rsid w:val="007B0989"/>
    <w:rsid w:val="007B751A"/>
    <w:rsid w:val="007C2A77"/>
    <w:rsid w:val="007C7915"/>
    <w:rsid w:val="007D47C9"/>
    <w:rsid w:val="007D5D19"/>
    <w:rsid w:val="007E4807"/>
    <w:rsid w:val="007F7226"/>
    <w:rsid w:val="007F7570"/>
    <w:rsid w:val="008148DF"/>
    <w:rsid w:val="008171B4"/>
    <w:rsid w:val="00826021"/>
    <w:rsid w:val="00834B57"/>
    <w:rsid w:val="00835511"/>
    <w:rsid w:val="00844835"/>
    <w:rsid w:val="008462ED"/>
    <w:rsid w:val="0085191C"/>
    <w:rsid w:val="00851D8B"/>
    <w:rsid w:val="008662FF"/>
    <w:rsid w:val="00892C1E"/>
    <w:rsid w:val="008C0C01"/>
    <w:rsid w:val="008C0FDC"/>
    <w:rsid w:val="008F44B8"/>
    <w:rsid w:val="008F4D76"/>
    <w:rsid w:val="008F5335"/>
    <w:rsid w:val="00906171"/>
    <w:rsid w:val="0091366E"/>
    <w:rsid w:val="00915637"/>
    <w:rsid w:val="00915DD5"/>
    <w:rsid w:val="00953A6C"/>
    <w:rsid w:val="00973D6D"/>
    <w:rsid w:val="00980B4D"/>
    <w:rsid w:val="009961FE"/>
    <w:rsid w:val="009A77C0"/>
    <w:rsid w:val="009B0432"/>
    <w:rsid w:val="009E6AE0"/>
    <w:rsid w:val="009F4609"/>
    <w:rsid w:val="00A01ED7"/>
    <w:rsid w:val="00A074B0"/>
    <w:rsid w:val="00A25FDC"/>
    <w:rsid w:val="00A73477"/>
    <w:rsid w:val="00A75166"/>
    <w:rsid w:val="00A776A3"/>
    <w:rsid w:val="00AA7F8A"/>
    <w:rsid w:val="00AB2511"/>
    <w:rsid w:val="00AC44C3"/>
    <w:rsid w:val="00AC5ABA"/>
    <w:rsid w:val="00AD0EC8"/>
    <w:rsid w:val="00AD537E"/>
    <w:rsid w:val="00AD65C2"/>
    <w:rsid w:val="00AE030E"/>
    <w:rsid w:val="00AF18AC"/>
    <w:rsid w:val="00B02267"/>
    <w:rsid w:val="00B02A7C"/>
    <w:rsid w:val="00B04F15"/>
    <w:rsid w:val="00B063F9"/>
    <w:rsid w:val="00B159E0"/>
    <w:rsid w:val="00B24BAD"/>
    <w:rsid w:val="00B65219"/>
    <w:rsid w:val="00B75821"/>
    <w:rsid w:val="00B9254B"/>
    <w:rsid w:val="00B96374"/>
    <w:rsid w:val="00BE349F"/>
    <w:rsid w:val="00C16A8C"/>
    <w:rsid w:val="00C433FF"/>
    <w:rsid w:val="00C54529"/>
    <w:rsid w:val="00C56F25"/>
    <w:rsid w:val="00CF780D"/>
    <w:rsid w:val="00D03F05"/>
    <w:rsid w:val="00D200D2"/>
    <w:rsid w:val="00D27BB8"/>
    <w:rsid w:val="00D526F0"/>
    <w:rsid w:val="00D6492B"/>
    <w:rsid w:val="00D97DD8"/>
    <w:rsid w:val="00DD367D"/>
    <w:rsid w:val="00DD756D"/>
    <w:rsid w:val="00E2542B"/>
    <w:rsid w:val="00E304EB"/>
    <w:rsid w:val="00E344CA"/>
    <w:rsid w:val="00E47843"/>
    <w:rsid w:val="00E53527"/>
    <w:rsid w:val="00E55ABE"/>
    <w:rsid w:val="00E63A8A"/>
    <w:rsid w:val="00E70015"/>
    <w:rsid w:val="00EA01B7"/>
    <w:rsid w:val="00EA5A35"/>
    <w:rsid w:val="00EA7184"/>
    <w:rsid w:val="00EB6A03"/>
    <w:rsid w:val="00EC028F"/>
    <w:rsid w:val="00EC3EF1"/>
    <w:rsid w:val="00F141C8"/>
    <w:rsid w:val="00F221CC"/>
    <w:rsid w:val="00F268C2"/>
    <w:rsid w:val="00F5204C"/>
    <w:rsid w:val="00F704AE"/>
    <w:rsid w:val="00F73CA6"/>
    <w:rsid w:val="00F766DA"/>
    <w:rsid w:val="00F845C5"/>
    <w:rsid w:val="00FA313D"/>
    <w:rsid w:val="00FC1184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7A74B"/>
  <w15:docId w15:val="{BBA7D507-0F6E-4545-8D31-7025D0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8A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color w:val="000000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tabla">
    <w:name w:val="Texto de tabla"/>
    <w:basedOn w:val="Normal"/>
    <w:rsid w:val="00AA7F8A"/>
    <w:pPr>
      <w:tabs>
        <w:tab w:val="clear" w:pos="0"/>
      </w:tabs>
      <w:jc w:val="right"/>
    </w:pPr>
    <w:rPr>
      <w:rFonts w:ascii="Times New Roman" w:hAnsi="Times New Roman"/>
      <w:sz w:val="24"/>
    </w:rPr>
  </w:style>
  <w:style w:type="paragraph" w:customStyle="1" w:styleId="Textopredeterminado">
    <w:name w:val="Texto predeterminado"/>
    <w:basedOn w:val="Normal"/>
    <w:rsid w:val="00AA7F8A"/>
    <w:pPr>
      <w:tabs>
        <w:tab w:val="clear" w:pos="0"/>
      </w:tabs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AA7F8A"/>
    <w:pPr>
      <w:tabs>
        <w:tab w:val="clear" w:pos="0"/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F8A"/>
    <w:rPr>
      <w:rFonts w:ascii="Tahoma" w:eastAsia="Times New Roman" w:hAnsi="Tahoma" w:cs="Times New Roman"/>
      <w:color w:val="000000"/>
      <w:szCs w:val="20"/>
      <w:lang w:val="en-US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8A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8A"/>
    <w:rPr>
      <w:rFonts w:ascii="Tahoma" w:eastAsia="Times New Roman" w:hAnsi="Tahoma" w:cs="Tahoma"/>
      <w:color w:val="000000"/>
      <w:sz w:val="16"/>
      <w:szCs w:val="16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77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1317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Esperanza Vanegas Aguilar</dc:creator>
  <cp:keywords/>
  <dc:description/>
  <cp:lastModifiedBy>Silvia Viviana Pinto Frattali</cp:lastModifiedBy>
  <cp:revision>6</cp:revision>
  <dcterms:created xsi:type="dcterms:W3CDTF">2022-12-05T19:54:00Z</dcterms:created>
  <dcterms:modified xsi:type="dcterms:W3CDTF">2022-12-19T14:35:00Z</dcterms:modified>
</cp:coreProperties>
</file>